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DF7005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23AFED90" w:rsidR="00431D50" w:rsidRPr="00DF7005" w:rsidRDefault="00DF7005" w:rsidP="007E3E8D">
            <w:pPr>
              <w:jc w:val="both"/>
              <w:rPr>
                <w:spacing w:val="-2"/>
                <w:sz w:val="20"/>
                <w:szCs w:val="20"/>
              </w:rPr>
            </w:pPr>
            <w:r w:rsidRPr="00DF7005">
              <w:rPr>
                <w:spacing w:val="-2"/>
                <w:sz w:val="20"/>
                <w:szCs w:val="20"/>
              </w:rPr>
              <w:t>Starosta Zamojski</w:t>
            </w:r>
            <w:r w:rsidR="007E3E8D">
              <w:rPr>
                <w:spacing w:val="-2"/>
                <w:sz w:val="20"/>
                <w:szCs w:val="20"/>
              </w:rPr>
              <w:t xml:space="preserve"> z siedzibą w Starostwie Powiatowym w Zamościu</w:t>
            </w:r>
            <w:r w:rsidRPr="00DF7005">
              <w:rPr>
                <w:spacing w:val="-2"/>
                <w:sz w:val="20"/>
                <w:szCs w:val="20"/>
              </w:rPr>
              <w:t>, ul. Przemysłowa 4,</w:t>
            </w:r>
            <w:r>
              <w:rPr>
                <w:spacing w:val="-2"/>
                <w:sz w:val="20"/>
                <w:szCs w:val="20"/>
              </w:rPr>
              <w:t xml:space="preserve"> 22-400 Zamość,</w:t>
            </w:r>
            <w:r w:rsidRPr="00DF7005">
              <w:rPr>
                <w:spacing w:val="-2"/>
                <w:sz w:val="20"/>
                <w:szCs w:val="20"/>
              </w:rPr>
              <w:t xml:space="preserve"> </w:t>
            </w:r>
            <w:r w:rsidR="00431D50" w:rsidRPr="00DF7005">
              <w:rPr>
                <w:spacing w:val="-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el. 84 53</w:t>
            </w:r>
            <w:r w:rsidR="007E3E8D">
              <w:rPr>
                <w:spacing w:val="-2"/>
                <w:sz w:val="20"/>
                <w:szCs w:val="20"/>
              </w:rPr>
              <w:t>0090</w:t>
            </w:r>
            <w:r>
              <w:rPr>
                <w:spacing w:val="-2"/>
                <w:sz w:val="20"/>
                <w:szCs w:val="20"/>
              </w:rPr>
              <w:t>0</w:t>
            </w:r>
            <w:r w:rsidR="007E3E8D">
              <w:rPr>
                <w:spacing w:val="-2"/>
                <w:sz w:val="20"/>
                <w:szCs w:val="20"/>
              </w:rPr>
              <w:t xml:space="preserve">, </w:t>
            </w:r>
            <w:r w:rsidR="00431D50" w:rsidRPr="00DF7005">
              <w:rPr>
                <w:spacing w:val="-2"/>
                <w:sz w:val="20"/>
                <w:szCs w:val="20"/>
              </w:rPr>
              <w:t xml:space="preserve">e-mail: </w:t>
            </w:r>
            <w:r>
              <w:rPr>
                <w:spacing w:val="-2"/>
                <w:sz w:val="20"/>
                <w:szCs w:val="20"/>
              </w:rPr>
              <w:t>starostwo@powiatzamojski.pl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54B3038C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="007E3E8D">
              <w:rPr>
                <w:spacing w:val="-2"/>
                <w:sz w:val="20"/>
                <w:szCs w:val="20"/>
              </w:rPr>
              <w:t>można się skontaktować z </w:t>
            </w:r>
            <w:r w:rsidRPr="00333ED7">
              <w:rPr>
                <w:spacing w:val="-2"/>
                <w:sz w:val="20"/>
                <w:szCs w:val="20"/>
              </w:rPr>
              <w:t>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16FCA4E5" w14:textId="77777777" w:rsidR="00DF7005" w:rsidRPr="00DF7005" w:rsidRDefault="00DF7005" w:rsidP="00DF7005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DF7005">
              <w:rPr>
                <w:spacing w:val="-2"/>
                <w:sz w:val="20"/>
                <w:szCs w:val="20"/>
              </w:rPr>
              <w:t xml:space="preserve">- pod adresem poczty elektronicznej: iod@powiatzamojski.pl </w:t>
            </w:r>
          </w:p>
          <w:p w14:paraId="754EA10E" w14:textId="428E38EF" w:rsidR="00DF7005" w:rsidRPr="00DF7005" w:rsidRDefault="007E3E8D" w:rsidP="00DF7005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telefonicznie: 84 5300</w:t>
            </w:r>
            <w:r w:rsidR="00DF7005" w:rsidRPr="00DF7005">
              <w:rPr>
                <w:spacing w:val="-2"/>
                <w:sz w:val="20"/>
                <w:szCs w:val="20"/>
              </w:rPr>
              <w:t>960</w:t>
            </w:r>
          </w:p>
          <w:p w14:paraId="6FC92A09" w14:textId="6140460A" w:rsidR="00431D50" w:rsidRPr="00333ED7" w:rsidRDefault="00DF7005" w:rsidP="00DF7005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DF7005">
              <w:rPr>
                <w:spacing w:val="-2"/>
                <w:sz w:val="20"/>
                <w:szCs w:val="20"/>
              </w:rPr>
              <w:t>- pisemnie na ad</w:t>
            </w:r>
            <w:r>
              <w:rPr>
                <w:spacing w:val="-2"/>
                <w:sz w:val="20"/>
                <w:szCs w:val="20"/>
              </w:rPr>
              <w:t>res siedziby Administratora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351E86E4" w:rsidR="00D14498" w:rsidRPr="00D14498" w:rsidRDefault="00D14498" w:rsidP="00273102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  <w:r w:rsidR="00273102">
              <w:t xml:space="preserve"> </w:t>
            </w:r>
            <w:r w:rsidR="00273102" w:rsidRPr="00273102">
              <w:rPr>
                <w:spacing w:val="-2"/>
                <w:sz w:val="20"/>
                <w:szCs w:val="20"/>
              </w:rPr>
              <w:t>a w przypadku złożenia  oferty  najkorzystniejszej  także  warunkiem  zawarcia</w:t>
            </w:r>
            <w:r w:rsidR="00273102">
              <w:rPr>
                <w:spacing w:val="-2"/>
                <w:sz w:val="20"/>
                <w:szCs w:val="20"/>
              </w:rPr>
              <w:t xml:space="preserve"> </w:t>
            </w:r>
            <w:r w:rsidR="00273102" w:rsidRPr="00273102">
              <w:rPr>
                <w:spacing w:val="-2"/>
                <w:sz w:val="20"/>
                <w:szCs w:val="20"/>
              </w:rPr>
              <w:t>umowy</w:t>
            </w:r>
            <w:r w:rsidR="00273102">
              <w:rPr>
                <w:spacing w:val="-2"/>
                <w:sz w:val="20"/>
                <w:szCs w:val="20"/>
              </w:rPr>
              <w:t xml:space="preserve"> </w:t>
            </w:r>
            <w:r w:rsidR="00273102" w:rsidRPr="00273102">
              <w:rPr>
                <w:spacing w:val="-2"/>
                <w:sz w:val="20"/>
                <w:szCs w:val="20"/>
              </w:rPr>
              <w:t>o  udzielenie  zamówienia  publicznego.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79CBC85E" w:rsidR="00431D50" w:rsidRPr="003F76D7" w:rsidRDefault="00E95F14" w:rsidP="00DF7005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 xml:space="preserve">podmiotowi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27532B24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</w:t>
            </w:r>
            <w:r w:rsidR="00DF7005">
              <w:rPr>
                <w:sz w:val="20"/>
                <w:szCs w:val="20"/>
              </w:rPr>
              <w:t xml:space="preserve">są </w:t>
            </w:r>
            <w:r w:rsidRPr="003F76D7">
              <w:rPr>
                <w:sz w:val="20"/>
                <w:szCs w:val="20"/>
              </w:rPr>
              <w:t>przetwarza</w:t>
            </w:r>
            <w:r w:rsidR="00DF7005">
              <w:rPr>
                <w:sz w:val="20"/>
                <w:szCs w:val="20"/>
              </w:rPr>
              <w:t>ne</w:t>
            </w:r>
            <w:r w:rsidRPr="003F76D7">
              <w:rPr>
                <w:sz w:val="20"/>
                <w:szCs w:val="20"/>
              </w:rPr>
              <w:t xml:space="preserve">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>
      <w:bookmarkStart w:id="0" w:name="_GoBack"/>
      <w:bookmarkEnd w:id="0"/>
    </w:p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7C28" w14:textId="77777777" w:rsidR="002114BE" w:rsidRDefault="002114BE" w:rsidP="008A3E65">
      <w:pPr>
        <w:spacing w:after="0" w:line="240" w:lineRule="auto"/>
      </w:pPr>
      <w:r>
        <w:separator/>
      </w:r>
    </w:p>
  </w:endnote>
  <w:endnote w:type="continuationSeparator" w:id="0">
    <w:p w14:paraId="3B5B9769" w14:textId="77777777" w:rsidR="002114BE" w:rsidRDefault="002114BE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AC45C" w14:textId="77777777" w:rsidR="002114BE" w:rsidRDefault="002114BE" w:rsidP="008A3E65">
      <w:pPr>
        <w:spacing w:after="0" w:line="240" w:lineRule="auto"/>
      </w:pPr>
      <w:r>
        <w:separator/>
      </w:r>
    </w:p>
  </w:footnote>
  <w:footnote w:type="continuationSeparator" w:id="0">
    <w:p w14:paraId="0EACF842" w14:textId="77777777" w:rsidR="002114BE" w:rsidRDefault="002114BE" w:rsidP="008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114BE"/>
    <w:rsid w:val="00234FF1"/>
    <w:rsid w:val="00273102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756BE4"/>
    <w:rsid w:val="007961A4"/>
    <w:rsid w:val="007B2FE1"/>
    <w:rsid w:val="007D61DB"/>
    <w:rsid w:val="007E3E8D"/>
    <w:rsid w:val="0080774D"/>
    <w:rsid w:val="00872909"/>
    <w:rsid w:val="008A3E65"/>
    <w:rsid w:val="008B7015"/>
    <w:rsid w:val="008D76A0"/>
    <w:rsid w:val="008F102C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50246"/>
    <w:rsid w:val="00B7480B"/>
    <w:rsid w:val="00BD1520"/>
    <w:rsid w:val="00BE0B47"/>
    <w:rsid w:val="00C0289F"/>
    <w:rsid w:val="00C45FE0"/>
    <w:rsid w:val="00C5786C"/>
    <w:rsid w:val="00C92820"/>
    <w:rsid w:val="00CA5D99"/>
    <w:rsid w:val="00CF2DD3"/>
    <w:rsid w:val="00D14498"/>
    <w:rsid w:val="00DA137F"/>
    <w:rsid w:val="00DF7005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marzena.mazurek</cp:lastModifiedBy>
  <cp:revision>4</cp:revision>
  <cp:lastPrinted>2020-01-31T09:16:00Z</cp:lastPrinted>
  <dcterms:created xsi:type="dcterms:W3CDTF">2020-01-31T08:53:00Z</dcterms:created>
  <dcterms:modified xsi:type="dcterms:W3CDTF">2020-01-31T09:34:00Z</dcterms:modified>
</cp:coreProperties>
</file>